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魏福宝</w:t>
      </w: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魏福宝</w:t>
      </w:r>
      <w:r>
        <w:rPr>
          <w:rFonts w:hint="eastAsia" w:ascii="宋体" w:hAnsi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1957</w:t>
      </w:r>
      <w:r>
        <w:rPr>
          <w:rFonts w:hint="eastAsia" w:ascii="宋体" w:hAnsi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32"/>
        </w:rPr>
        <w:t>，男，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回</w:t>
      </w:r>
      <w:bookmarkStart w:id="0" w:name="_GoBack"/>
      <w:bookmarkEnd w:id="0"/>
      <w:r>
        <w:rPr>
          <w:rFonts w:hint="eastAsia" w:ascii="宋体" w:hAnsi="宋体" w:cs="宋体"/>
          <w:sz w:val="24"/>
          <w:szCs w:val="32"/>
          <w:lang w:val="en-US" w:eastAsia="zh-CN"/>
        </w:rPr>
        <w:t>族，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山东省枣庄市台儿庄区人，</w:t>
      </w:r>
      <w:r>
        <w:rPr>
          <w:rFonts w:hint="eastAsia" w:ascii="宋体" w:hAnsi="宋体" w:eastAsia="宋体" w:cs="宋体"/>
          <w:sz w:val="24"/>
          <w:szCs w:val="32"/>
        </w:rPr>
        <w:t>出生于武术世家，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中国武术世界运动协会副主席，</w:t>
      </w:r>
      <w:r>
        <w:rPr>
          <w:rFonts w:hint="eastAsia" w:ascii="宋体" w:hAnsi="宋体" w:eastAsia="宋体" w:cs="宋体"/>
          <w:sz w:val="24"/>
          <w:szCs w:val="32"/>
        </w:rPr>
        <w:t>古城台儿庄《魏氏拳学研究会》会长，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中国武术国际八段。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6岁习武，50多年来从未间断。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受多位明师所传，精通查拳弹腿门功夫和太极、形意、八卦三大内家拳。</w:t>
      </w:r>
      <w:r>
        <w:rPr>
          <w:rFonts w:hint="eastAsia" w:ascii="宋体" w:hAnsi="宋体" w:eastAsia="宋体" w:cs="宋体"/>
          <w:sz w:val="24"/>
          <w:szCs w:val="32"/>
        </w:rPr>
        <w:t>掌握的回族拳术有：查拳、六家式、弹腿、洪拳、炮拳、十路查拳、三路腿拳、十趟弹腿、练步拳、回民短拳、迎风掌、黑虎拳、燕青拳、八极拳、披挂掌等；器械套路有：武胜刀、万胜刀、八卦枪、锁喉枪、三才剑、青萍剑、绝命棍、猿背棍等；对练套路有：破短拳、破查拳、单刀擒枪、双剑对练、对拆八极、回回十八拐擒枪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。太极一门</w:t>
      </w:r>
      <w:r>
        <w:rPr>
          <w:rFonts w:hint="eastAsia" w:ascii="宋体" w:hAnsi="宋体" w:eastAsia="宋体" w:cs="宋体"/>
          <w:sz w:val="24"/>
          <w:szCs w:val="32"/>
        </w:rPr>
        <w:t>研习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32"/>
        </w:rPr>
        <w:t>陈氏、杨氏、孙氏、吴氏、武氏、武当三丰太极拳和闾山武当三丰自然太极拳等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各家拳法</w:t>
      </w:r>
      <w:r>
        <w:rPr>
          <w:rFonts w:hint="eastAsia" w:ascii="宋体" w:hAnsi="宋体" w:eastAsia="宋体" w:cs="宋体"/>
          <w:sz w:val="24"/>
          <w:szCs w:val="32"/>
        </w:rPr>
        <w:t>。他不分门派，不拘拳种，博采众长，融汇百家，内外兼修，独树一帜，风格沉稳，自然洒脱，堪称一绝。2009年11月8日，牵头成立了台儿庄区武术运动协会，热心传播传统武术，培养的徒弟不计其数，多次在比赛中荣获大奖。2011年应邀率团赴台湾参赛获得三丰自然太极拳金奖和全能冠军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传承</w:t>
      </w:r>
      <w:r>
        <w:rPr>
          <w:rFonts w:hint="eastAsia" w:ascii="宋体" w:hAnsi="宋体" w:cs="宋体"/>
          <w:sz w:val="24"/>
          <w:szCs w:val="32"/>
          <w:lang w:val="en-US" w:eastAsia="zh-CN"/>
        </w:rPr>
        <w:t>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系</w:t>
      </w:r>
      <w:r>
        <w:rPr>
          <w:rFonts w:hint="eastAsia" w:ascii="宋体" w:hAnsi="宋体" w:cs="宋体"/>
          <w:sz w:val="24"/>
          <w:szCs w:val="32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形意大师黄柏年</w:t>
      </w:r>
      <w:r>
        <w:rPr>
          <w:rFonts w:hint="eastAsia" w:ascii="宋体" w:hAnsi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八卦大师吴俊川</w:t>
      </w:r>
      <w:r>
        <w:rPr>
          <w:rFonts w:hint="eastAsia" w:ascii="宋体" w:hAnsi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太极大师杨澄浦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魏凤崎</w:t>
      </w:r>
      <w:r>
        <w:rPr>
          <w:rFonts w:hint="eastAsia" w:ascii="宋体" w:hAnsi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cs="宋体"/>
          <w:sz w:val="24"/>
          <w:szCs w:val="32"/>
          <w:lang w:val="en-US" w:eastAsia="zh-CN"/>
        </w:rPr>
        <w:t>魏福宝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90C00"/>
    <w:rsid w:val="1E5C021D"/>
    <w:rsid w:val="3394593B"/>
    <w:rsid w:val="38E266A6"/>
    <w:rsid w:val="53990C00"/>
    <w:rsid w:val="56724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2016-03-30T01:17:00Z</dcterms:created>
  <dc:creator>Administrator</dc:creator>
  <cp:lastModifiedBy>Administrator</cp:lastModifiedBy>
  <dcterms:modified xsi:type="dcterms:W3CDTF">2016-10-20T11:26:56Z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