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宋体"/>
          <w:b/>
        </w:rPr>
      </w:pPr>
    </w:p>
    <w:p>
      <w:pPr>
        <w:spacing w:line="480" w:lineRule="exact"/>
        <w:rPr>
          <w:rFonts w:hint="eastAsia" w:ascii="宋体" w:hAnsi="宋体"/>
          <w:b/>
          <w:sz w:val="24"/>
          <w:szCs w:val="24"/>
          <w:lang w:eastAsia="zh-CN"/>
        </w:rPr>
      </w:pPr>
      <w:bookmarkStart w:id="0" w:name="OLE_LINK1"/>
      <w:r>
        <w:rPr>
          <w:rFonts w:hint="eastAsia" w:ascii="宋体" w:hAnsi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孙玉奎</w:t>
      </w:r>
      <w:r>
        <w:rPr>
          <w:rFonts w:hint="eastAsia" w:ascii="宋体" w:hAnsi="宋体"/>
          <w:b/>
          <w:sz w:val="24"/>
          <w:szCs w:val="24"/>
          <w:lang w:eastAsia="zh-CN"/>
        </w:rPr>
        <w:t>】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孙玉奎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ascii="宋体" w:hAnsi="宋体"/>
          <w:color w:val="000000"/>
          <w:sz w:val="24"/>
          <w:szCs w:val="24"/>
        </w:rPr>
        <w:t>1939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.0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ascii="宋体" w:hAnsi="宋体"/>
          <w:color w:val="000000"/>
          <w:sz w:val="24"/>
          <w:szCs w:val="24"/>
        </w:rPr>
        <w:t>11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-）</w:t>
      </w:r>
      <w:r>
        <w:rPr>
          <w:rFonts w:hint="eastAsia" w:ascii="宋体" w:hAnsi="宋体"/>
          <w:color w:val="000000"/>
          <w:sz w:val="24"/>
          <w:szCs w:val="24"/>
        </w:rPr>
        <w:t>，男，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汉族，</w:t>
      </w:r>
      <w:r>
        <w:rPr>
          <w:rFonts w:hint="eastAsia" w:ascii="宋体" w:hAnsi="宋体"/>
          <w:color w:val="000000"/>
          <w:sz w:val="24"/>
          <w:szCs w:val="24"/>
        </w:rPr>
        <w:t>河北省定兴内章村人，武术世家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000000"/>
          <w:sz w:val="24"/>
          <w:szCs w:val="24"/>
        </w:rPr>
        <w:t>定兴武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术</w:t>
      </w:r>
      <w:r>
        <w:rPr>
          <w:rFonts w:hint="eastAsia" w:ascii="宋体" w:hAnsi="宋体"/>
          <w:color w:val="000000"/>
          <w:sz w:val="24"/>
          <w:szCs w:val="24"/>
        </w:rPr>
        <w:t>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会</w:t>
      </w:r>
      <w:r>
        <w:rPr>
          <w:rFonts w:hint="eastAsia" w:ascii="宋体" w:hAnsi="宋体"/>
          <w:color w:val="000000"/>
          <w:sz w:val="24"/>
          <w:szCs w:val="24"/>
        </w:rPr>
        <w:t>副主席，组建“定兴孙禄堂武学社”。从学者百余人，收拜师弟子</w:t>
      </w:r>
      <w:r>
        <w:rPr>
          <w:rFonts w:ascii="宋体" w:hAnsi="宋体"/>
          <w:color w:val="000000"/>
          <w:sz w:val="24"/>
          <w:szCs w:val="24"/>
        </w:rPr>
        <w:t>12</w:t>
      </w:r>
      <w:r>
        <w:rPr>
          <w:rFonts w:hint="eastAsia" w:ascii="宋体" w:hAnsi="宋体"/>
          <w:color w:val="000000"/>
          <w:sz w:val="24"/>
          <w:szCs w:val="24"/>
        </w:rPr>
        <w:t>人。</w:t>
      </w:r>
    </w:p>
    <w:p>
      <w:pPr>
        <w:spacing w:line="48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开始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随</w:t>
      </w:r>
      <w:r>
        <w:rPr>
          <w:rFonts w:hint="eastAsia" w:ascii="宋体" w:hAnsi="宋体"/>
          <w:color w:val="000000"/>
          <w:sz w:val="24"/>
          <w:szCs w:val="24"/>
        </w:rPr>
        <w:t>父亲孙雨人学拳，并常与李秀亭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肖瑞英等学练和推手。</w:t>
      </w:r>
    </w:p>
    <w:p>
      <w:pPr>
        <w:spacing w:line="48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1953</w:t>
      </w:r>
      <w:r>
        <w:rPr>
          <w:rFonts w:hint="eastAsia" w:ascii="宋体" w:hAnsi="宋体"/>
          <w:color w:val="000000"/>
          <w:sz w:val="24"/>
          <w:szCs w:val="24"/>
        </w:rPr>
        <w:t>年前后，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随</w:t>
      </w:r>
      <w:r>
        <w:rPr>
          <w:rFonts w:hint="eastAsia" w:ascii="宋体" w:hAnsi="宋体"/>
          <w:color w:val="000000"/>
          <w:sz w:val="24"/>
          <w:szCs w:val="24"/>
        </w:rPr>
        <w:t>受邀两次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抵达</w:t>
      </w:r>
      <w:r>
        <w:rPr>
          <w:rFonts w:hint="eastAsia" w:ascii="宋体" w:hAnsi="宋体"/>
          <w:color w:val="000000"/>
          <w:sz w:val="24"/>
          <w:szCs w:val="24"/>
        </w:rPr>
        <w:t>定兴二师爷孙存周练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习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48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14</w:t>
      </w:r>
      <w:r>
        <w:rPr>
          <w:rFonts w:hint="eastAsia" w:ascii="宋体" w:hAnsi="宋体"/>
          <w:color w:val="000000"/>
          <w:sz w:val="24"/>
          <w:szCs w:val="24"/>
        </w:rPr>
        <w:t>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两次住北京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孙存周</w:t>
      </w:r>
      <w:r>
        <w:rPr>
          <w:rFonts w:hint="eastAsia" w:ascii="宋体" w:hAnsi="宋体"/>
          <w:color w:val="000000"/>
          <w:sz w:val="24"/>
          <w:szCs w:val="24"/>
        </w:rPr>
        <w:t>家练拳和学推手。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1998</w:t>
      </w:r>
      <w:r>
        <w:rPr>
          <w:rFonts w:hint="eastAsia" w:ascii="宋体" w:hAnsi="宋体"/>
          <w:color w:val="000000"/>
          <w:sz w:val="24"/>
          <w:szCs w:val="24"/>
        </w:rPr>
        <w:t>年退休后，练拳之余开始写武学论文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并学习《易经》、《黄帝内经》等传统文化和生理、信息等现代科学书籍。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2000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在纪念孙禄堂诞辰</w:t>
      </w:r>
      <w:r>
        <w:rPr>
          <w:rFonts w:ascii="宋体" w:hAnsi="宋体"/>
          <w:color w:val="000000"/>
          <w:sz w:val="24"/>
          <w:szCs w:val="24"/>
        </w:rPr>
        <w:t>150</w:t>
      </w:r>
      <w:r>
        <w:rPr>
          <w:rFonts w:hint="eastAsia" w:ascii="宋体" w:hAnsi="宋体"/>
          <w:color w:val="000000"/>
          <w:sz w:val="24"/>
          <w:szCs w:val="24"/>
        </w:rPr>
        <w:t>周年大会上，作“弘扬孙禄堂武学思想”演讲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自</w:t>
      </w:r>
      <w:r>
        <w:rPr>
          <w:rFonts w:ascii="宋体" w:hAnsi="宋体"/>
          <w:color w:val="000000"/>
          <w:sz w:val="24"/>
          <w:szCs w:val="24"/>
        </w:rPr>
        <w:t>2004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始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参加、组织武学论坛、研讨、交流、演讲、比赛、观摩、纪念活动</w:t>
      </w:r>
      <w:r>
        <w:rPr>
          <w:rFonts w:ascii="宋体" w:hAnsi="宋体"/>
          <w:color w:val="000000"/>
          <w:sz w:val="24"/>
          <w:szCs w:val="24"/>
        </w:rPr>
        <w:t>40</w:t>
      </w:r>
      <w:r>
        <w:rPr>
          <w:rFonts w:hint="eastAsia" w:ascii="宋体" w:hAnsi="宋体"/>
          <w:color w:val="000000"/>
          <w:sz w:val="24"/>
          <w:szCs w:val="24"/>
        </w:rPr>
        <w:t>余次。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2007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组织中国定兴孙禄堂武学观摩交流大会，历时两天，全国</w:t>
      </w:r>
      <w:r>
        <w:rPr>
          <w:rFonts w:ascii="宋体" w:hAnsi="宋体"/>
          <w:color w:val="000000"/>
          <w:sz w:val="24"/>
          <w:szCs w:val="24"/>
        </w:rPr>
        <w:t>30</w:t>
      </w:r>
      <w:r>
        <w:rPr>
          <w:rFonts w:hint="eastAsia" w:ascii="宋体" w:hAnsi="宋体"/>
          <w:color w:val="000000"/>
          <w:sz w:val="24"/>
          <w:szCs w:val="24"/>
        </w:rPr>
        <w:t>多个代表队近</w:t>
      </w:r>
      <w:r>
        <w:rPr>
          <w:rFonts w:ascii="宋体" w:hAnsi="宋体"/>
          <w:color w:val="000000"/>
          <w:sz w:val="24"/>
          <w:szCs w:val="24"/>
        </w:rPr>
        <w:t>400</w:t>
      </w:r>
      <w:r>
        <w:rPr>
          <w:rFonts w:hint="eastAsia" w:ascii="宋体" w:hAnsi="宋体"/>
          <w:color w:val="000000"/>
          <w:sz w:val="24"/>
          <w:szCs w:val="24"/>
        </w:rPr>
        <w:t>人参会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为武学史上规模最大的一次，参赛并论坛演讲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同</w:t>
      </w:r>
      <w:r>
        <w:rPr>
          <w:rFonts w:hint="eastAsia" w:ascii="宋体" w:hAnsi="宋体"/>
          <w:color w:val="000000"/>
          <w:sz w:val="24"/>
          <w:szCs w:val="24"/>
        </w:rPr>
        <w:t>年参加“北京孙禄堂武学文化发展中心”第三届年会比赛，荣获四枚金牌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2010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参加“国际孙氏武学深圳交流研讨会”，并现场论文演讲；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>同年</w:t>
      </w:r>
      <w:r>
        <w:rPr>
          <w:rFonts w:hint="eastAsia" w:ascii="宋体" w:hAnsi="宋体"/>
          <w:color w:val="000000"/>
          <w:sz w:val="24"/>
          <w:szCs w:val="24"/>
        </w:rPr>
        <w:t>在“</w:t>
      </w:r>
      <w:r>
        <w:rPr>
          <w:rFonts w:ascii="宋体" w:hAnsi="宋体"/>
          <w:color w:val="000000"/>
          <w:sz w:val="24"/>
          <w:szCs w:val="24"/>
        </w:rPr>
        <w:t>56</w:t>
      </w:r>
      <w:r>
        <w:rPr>
          <w:rFonts w:hint="eastAsia" w:ascii="宋体" w:hAnsi="宋体"/>
          <w:color w:val="000000"/>
          <w:sz w:val="24"/>
          <w:szCs w:val="24"/>
        </w:rPr>
        <w:t>视频网”建立了“定兴孙氏拳”空间，上传</w:t>
      </w:r>
      <w:r>
        <w:rPr>
          <w:rFonts w:ascii="宋体" w:hAnsi="宋体"/>
          <w:color w:val="000000"/>
          <w:sz w:val="24"/>
          <w:szCs w:val="24"/>
        </w:rPr>
        <w:t>110</w:t>
      </w:r>
      <w:r>
        <w:rPr>
          <w:rFonts w:hint="eastAsia" w:ascii="宋体" w:hAnsi="宋体"/>
          <w:color w:val="000000"/>
          <w:sz w:val="24"/>
          <w:szCs w:val="24"/>
        </w:rPr>
        <w:t>个节目，已有</w:t>
      </w:r>
      <w:r>
        <w:rPr>
          <w:rFonts w:ascii="宋体" w:hAnsi="宋体"/>
          <w:color w:val="000000"/>
          <w:sz w:val="24"/>
          <w:szCs w:val="24"/>
        </w:rPr>
        <w:t>13</w:t>
      </w:r>
      <w:r>
        <w:rPr>
          <w:rFonts w:hint="eastAsia" w:ascii="宋体" w:hAnsi="宋体"/>
          <w:color w:val="000000"/>
          <w:sz w:val="24"/>
          <w:szCs w:val="24"/>
        </w:rPr>
        <w:t>万多人次访问，共播放</w:t>
      </w:r>
      <w:r>
        <w:rPr>
          <w:rFonts w:ascii="宋体" w:hAnsi="宋体"/>
          <w:color w:val="000000"/>
          <w:sz w:val="24"/>
          <w:szCs w:val="24"/>
        </w:rPr>
        <w:t>40</w:t>
      </w:r>
      <w:r>
        <w:rPr>
          <w:rFonts w:hint="eastAsia" w:ascii="宋体" w:hAnsi="宋体"/>
          <w:color w:val="000000"/>
          <w:sz w:val="24"/>
          <w:szCs w:val="24"/>
        </w:rPr>
        <w:t>余万次，弘扬孙氏武学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同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出版《孙禄堂武学论语》著作，人民体育出版社，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hint="eastAsia" w:ascii="宋体" w:hAnsi="宋体"/>
          <w:color w:val="000000"/>
          <w:sz w:val="24"/>
          <w:szCs w:val="24"/>
        </w:rPr>
        <w:t>年四次印刷发行近两万册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2012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年，</w:t>
      </w:r>
      <w:r>
        <w:rPr>
          <w:rFonts w:hint="eastAsia" w:ascii="宋体" w:hAnsi="宋体"/>
          <w:color w:val="000000"/>
          <w:sz w:val="24"/>
          <w:szCs w:val="24"/>
        </w:rPr>
        <w:t>组织定兴孙门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到</w:t>
      </w:r>
      <w:r>
        <w:rPr>
          <w:rFonts w:hint="eastAsia" w:ascii="宋体" w:hAnsi="宋体"/>
          <w:color w:val="000000"/>
          <w:sz w:val="24"/>
          <w:szCs w:val="24"/>
        </w:rPr>
        <w:t>镇江参加国际孙氏武学联合会高峰论坛并演讲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2013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将孙氏劈拳练法，升华为“一式一呼吸”的练法，更体现了孙禄堂“进必跟，退必撤”的武学观点；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>同</w:t>
      </w:r>
      <w:r>
        <w:rPr>
          <w:rFonts w:hint="eastAsia" w:ascii="宋体" w:hAnsi="宋体"/>
          <w:color w:val="000000"/>
          <w:sz w:val="24"/>
          <w:szCs w:val="24"/>
        </w:rPr>
        <w:t>年下半年，创编了八卦刀</w:t>
      </w:r>
      <w:r>
        <w:rPr>
          <w:rFonts w:ascii="宋体" w:hAnsi="宋体"/>
          <w:color w:val="000000"/>
          <w:sz w:val="24"/>
          <w:szCs w:val="24"/>
        </w:rPr>
        <w:t>64</w:t>
      </w:r>
      <w:r>
        <w:rPr>
          <w:rFonts w:hint="eastAsia" w:ascii="宋体" w:hAnsi="宋体"/>
          <w:color w:val="000000"/>
          <w:sz w:val="24"/>
          <w:szCs w:val="24"/>
        </w:rPr>
        <w:t>变套路，刘永占、梅红利等弟子多次参与比赛，均获一、二等奖或优秀奖；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2015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组织并参加“中国定兴第一届黄金台武林大会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/>
          <w:color w:val="000000"/>
          <w:sz w:val="24"/>
          <w:szCs w:val="24"/>
        </w:rPr>
        <w:t>，获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金、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银、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铜；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同</w:t>
      </w:r>
      <w:r>
        <w:rPr>
          <w:rFonts w:hint="eastAsia" w:ascii="宋体" w:hAnsi="宋体"/>
          <w:color w:val="000000"/>
          <w:sz w:val="24"/>
          <w:szCs w:val="24"/>
        </w:rPr>
        <w:t>年组织定兴武学社七人参加“</w:t>
      </w:r>
      <w:r>
        <w:rPr>
          <w:rFonts w:ascii="宋体" w:hAnsi="宋体"/>
          <w:color w:val="000000"/>
          <w:sz w:val="24"/>
          <w:szCs w:val="24"/>
        </w:rPr>
        <w:t>2015</w:t>
      </w:r>
      <w:r>
        <w:rPr>
          <w:rFonts w:hint="eastAsia" w:ascii="宋体" w:hAnsi="宋体"/>
          <w:color w:val="000000"/>
          <w:sz w:val="24"/>
          <w:szCs w:val="24"/>
        </w:rPr>
        <w:t>首届中国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>·</w:t>
      </w:r>
      <w:r>
        <w:rPr>
          <w:rFonts w:hint="eastAsia" w:ascii="宋体" w:hAnsi="宋体"/>
          <w:color w:val="000000"/>
          <w:sz w:val="24"/>
          <w:szCs w:val="24"/>
        </w:rPr>
        <w:t>广府太极文化博览会武魂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>·</w:t>
      </w:r>
      <w:r>
        <w:rPr>
          <w:rFonts w:hint="eastAsia" w:ascii="宋体" w:hAnsi="宋体"/>
          <w:color w:val="000000"/>
          <w:sz w:val="24"/>
          <w:szCs w:val="24"/>
        </w:rPr>
        <w:t>太极展演大会”，七人均获得一等奖；其中弟子马凤山、孙志刚、获得“武魂百杰”荣誉称号；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同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创编了“五行变拳”套路，为武学“练劲、练变化”找到了较好途径。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该</w:t>
      </w:r>
      <w:r>
        <w:rPr>
          <w:rFonts w:hint="eastAsia" w:ascii="宋体" w:hAnsi="宋体"/>
          <w:color w:val="000000"/>
          <w:sz w:val="24"/>
          <w:szCs w:val="24"/>
        </w:rPr>
        <w:t>年底，挖掘整理出孙禄堂“八卦枪”套路，弥补了“孙禄堂八卦枪学”丢失书稿的遗憾。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color w:val="000000"/>
          <w:kern w:val="0"/>
          <w:sz w:val="24"/>
          <w:szCs w:val="24"/>
        </w:rPr>
        <w:t>2016</w:t>
      </w:r>
      <w:r>
        <w:rPr>
          <w:rFonts w:hint="eastAsia" w:ascii="宋体" w:hAnsi="宋体" w:cs="仿宋_GB2312"/>
          <w:color w:val="000000"/>
          <w:sz w:val="24"/>
          <w:szCs w:val="24"/>
        </w:rPr>
        <w:t>年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参加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 w:cs="黑体"/>
          <w:color w:val="000000"/>
          <w:sz w:val="24"/>
          <w:szCs w:val="24"/>
        </w:rPr>
        <w:t>中国古武当国际武学交流大会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定兴孙禄堂武学社代表队</w:t>
      </w:r>
      <w:r>
        <w:rPr>
          <w:rFonts w:hint="eastAsia" w:ascii="宋体" w:hAnsi="宋体"/>
          <w:color w:val="000000"/>
          <w:sz w:val="24"/>
          <w:szCs w:val="24"/>
        </w:rPr>
        <w:t>荣</w:t>
      </w:r>
      <w:r>
        <w:rPr>
          <w:rFonts w:hint="eastAsia" w:ascii="宋体" w:hAnsi="宋体"/>
          <w:sz w:val="24"/>
          <w:szCs w:val="24"/>
        </w:rPr>
        <w:t>获“道德风尚奖”；弟子获套路、器械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金，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银，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铜；马凤山</w:t>
      </w:r>
      <w:r>
        <w:rPr>
          <w:rFonts w:hint="eastAsia" w:ascii="宋体" w:hAnsi="宋体"/>
          <w:color w:val="000000"/>
          <w:sz w:val="24"/>
          <w:szCs w:val="24"/>
        </w:rPr>
        <w:t>荣</w:t>
      </w:r>
      <w:r>
        <w:rPr>
          <w:rFonts w:hint="eastAsia" w:ascii="宋体" w:hAnsi="宋体"/>
          <w:sz w:val="24"/>
          <w:szCs w:val="24"/>
        </w:rPr>
        <w:t>获“武学名家”、李华</w:t>
      </w:r>
      <w:r>
        <w:rPr>
          <w:rFonts w:hint="eastAsia" w:ascii="宋体" w:hAnsi="宋体"/>
          <w:color w:val="000000"/>
          <w:sz w:val="24"/>
          <w:szCs w:val="24"/>
        </w:rPr>
        <w:t>荣</w:t>
      </w:r>
      <w:r>
        <w:rPr>
          <w:rFonts w:hint="eastAsia" w:ascii="宋体" w:hAnsi="宋体"/>
          <w:sz w:val="24"/>
          <w:szCs w:val="24"/>
        </w:rPr>
        <w:t>获“武魂百杰”</w:t>
      </w:r>
      <w:r>
        <w:rPr>
          <w:rFonts w:hint="eastAsia" w:ascii="宋体" w:hAnsi="宋体"/>
          <w:color w:val="000000"/>
          <w:sz w:val="24"/>
          <w:szCs w:val="24"/>
        </w:rPr>
        <w:t>荣誉称号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同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出版《孙禄堂武学思想》著作，人民体育出版社出版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/>
          <w:color w:val="000000"/>
          <w:sz w:val="24"/>
          <w:szCs w:val="24"/>
        </w:rPr>
      </w:pPr>
      <w:bookmarkStart w:id="1" w:name="_GoBack"/>
      <w:bookmarkEnd w:id="1"/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在《中华武术》、《武魂》、《搏击》、《武当》刊物上发表《孙氏武学六合参悟》、《武学辩虚实》、《武学辩开合》、《气以咽养启玄关》、《孙氏武学探真》、《重心垂点的辩正》、《武学辨先天》、《武学识阴阳》、《辩证看，科学练》、《拳道即天道》、《武学阐练神》、《解读内劲从虚无中来》、《武学辨松紧》、《解读太极一气》、《保自律求中和》、《太极拳统一之辩》、《武学单式探讨》、《招熟、懂劲、神明探真》、《从四脚支撑谈起》、《武学十大学问》、《拳道得一之学》、《生命在于动静中和》、《静功与内功》、《武学识肌肉》、《武学与呼吸》、《有无之武学辨》、《授秘歌解》、《手足肘膝的学问》、《辨识精气神》、《武学大是非》、《武学勿空谈阴阳》、《武学与经络关联》、《预感和自律》等论文</w:t>
      </w:r>
      <w:r>
        <w:rPr>
          <w:rFonts w:ascii="宋体" w:hAnsi="宋体"/>
          <w:color w:val="000000"/>
          <w:sz w:val="24"/>
          <w:szCs w:val="24"/>
        </w:rPr>
        <w:t>50</w:t>
      </w:r>
      <w:r>
        <w:rPr>
          <w:rFonts w:hint="eastAsia" w:ascii="宋体" w:hAnsi="宋体"/>
          <w:color w:val="000000"/>
          <w:sz w:val="24"/>
          <w:szCs w:val="24"/>
        </w:rPr>
        <w:t>余篇。</w:t>
      </w:r>
    </w:p>
    <w:bookmarkEnd w:id="0"/>
    <w:p>
      <w:pPr>
        <w:spacing w:line="480" w:lineRule="exact"/>
        <w:rPr>
          <w:rFonts w:ascii="Arial" w:hAnsi="Arial" w:cs="Arial"/>
          <w:bCs/>
          <w:color w:val="000000"/>
          <w:kern w:val="0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AndChar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4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111"/>
    <w:rsid w:val="00023A41"/>
    <w:rsid w:val="00031910"/>
    <w:rsid w:val="00055237"/>
    <w:rsid w:val="000715D7"/>
    <w:rsid w:val="00075687"/>
    <w:rsid w:val="00083D50"/>
    <w:rsid w:val="000927AA"/>
    <w:rsid w:val="000A1A32"/>
    <w:rsid w:val="000B16E9"/>
    <w:rsid w:val="000C4725"/>
    <w:rsid w:val="000E6CD1"/>
    <w:rsid w:val="000E762B"/>
    <w:rsid w:val="00102331"/>
    <w:rsid w:val="00103280"/>
    <w:rsid w:val="00110A71"/>
    <w:rsid w:val="00132E1A"/>
    <w:rsid w:val="00141E0E"/>
    <w:rsid w:val="00147BA0"/>
    <w:rsid w:val="00152E05"/>
    <w:rsid w:val="0016467C"/>
    <w:rsid w:val="00164849"/>
    <w:rsid w:val="0018569F"/>
    <w:rsid w:val="00194668"/>
    <w:rsid w:val="001A47CE"/>
    <w:rsid w:val="001C2B2D"/>
    <w:rsid w:val="001D3393"/>
    <w:rsid w:val="001D410A"/>
    <w:rsid w:val="00202D48"/>
    <w:rsid w:val="00206493"/>
    <w:rsid w:val="002357DE"/>
    <w:rsid w:val="002674A8"/>
    <w:rsid w:val="00290020"/>
    <w:rsid w:val="00291B42"/>
    <w:rsid w:val="002B0C08"/>
    <w:rsid w:val="002D2A77"/>
    <w:rsid w:val="002E4B10"/>
    <w:rsid w:val="002F655C"/>
    <w:rsid w:val="003135F9"/>
    <w:rsid w:val="00315BBA"/>
    <w:rsid w:val="003248C4"/>
    <w:rsid w:val="003339D9"/>
    <w:rsid w:val="00336B91"/>
    <w:rsid w:val="00345B9A"/>
    <w:rsid w:val="0035212B"/>
    <w:rsid w:val="00352D31"/>
    <w:rsid w:val="0035748C"/>
    <w:rsid w:val="00360266"/>
    <w:rsid w:val="00372EC2"/>
    <w:rsid w:val="003B2596"/>
    <w:rsid w:val="003B5D40"/>
    <w:rsid w:val="003C3B34"/>
    <w:rsid w:val="003C416C"/>
    <w:rsid w:val="003F3A13"/>
    <w:rsid w:val="00402617"/>
    <w:rsid w:val="004244A9"/>
    <w:rsid w:val="0043327F"/>
    <w:rsid w:val="00454A8D"/>
    <w:rsid w:val="0046098B"/>
    <w:rsid w:val="004B0AB0"/>
    <w:rsid w:val="004B3B9E"/>
    <w:rsid w:val="004E6C2A"/>
    <w:rsid w:val="00514A87"/>
    <w:rsid w:val="00526E4C"/>
    <w:rsid w:val="0054353D"/>
    <w:rsid w:val="00555F2A"/>
    <w:rsid w:val="00560334"/>
    <w:rsid w:val="0056191F"/>
    <w:rsid w:val="005A6ED6"/>
    <w:rsid w:val="005C7561"/>
    <w:rsid w:val="005D42A9"/>
    <w:rsid w:val="005E2B71"/>
    <w:rsid w:val="006043B3"/>
    <w:rsid w:val="00606913"/>
    <w:rsid w:val="00622BC1"/>
    <w:rsid w:val="006547B8"/>
    <w:rsid w:val="00660B24"/>
    <w:rsid w:val="006617A4"/>
    <w:rsid w:val="0066330C"/>
    <w:rsid w:val="00673DDB"/>
    <w:rsid w:val="00693FC6"/>
    <w:rsid w:val="00694D25"/>
    <w:rsid w:val="006A7E6C"/>
    <w:rsid w:val="006D1D2F"/>
    <w:rsid w:val="006D5B01"/>
    <w:rsid w:val="006E44BD"/>
    <w:rsid w:val="006F1194"/>
    <w:rsid w:val="00711CF0"/>
    <w:rsid w:val="00720D0B"/>
    <w:rsid w:val="00725C71"/>
    <w:rsid w:val="0073562C"/>
    <w:rsid w:val="007358C5"/>
    <w:rsid w:val="007808C3"/>
    <w:rsid w:val="007A0ACD"/>
    <w:rsid w:val="007B273C"/>
    <w:rsid w:val="007B5436"/>
    <w:rsid w:val="007C7111"/>
    <w:rsid w:val="007D0DBB"/>
    <w:rsid w:val="007F604D"/>
    <w:rsid w:val="00830127"/>
    <w:rsid w:val="008310B0"/>
    <w:rsid w:val="00843F32"/>
    <w:rsid w:val="00854192"/>
    <w:rsid w:val="00863C82"/>
    <w:rsid w:val="00867D09"/>
    <w:rsid w:val="008A0965"/>
    <w:rsid w:val="008C78E9"/>
    <w:rsid w:val="008D35C2"/>
    <w:rsid w:val="008F3F9B"/>
    <w:rsid w:val="00902ECA"/>
    <w:rsid w:val="009214CD"/>
    <w:rsid w:val="009323C0"/>
    <w:rsid w:val="009342AD"/>
    <w:rsid w:val="00951F4C"/>
    <w:rsid w:val="0097110B"/>
    <w:rsid w:val="009B72A0"/>
    <w:rsid w:val="009C45C7"/>
    <w:rsid w:val="009E23C6"/>
    <w:rsid w:val="009E506F"/>
    <w:rsid w:val="009F482A"/>
    <w:rsid w:val="00A43E4C"/>
    <w:rsid w:val="00A46933"/>
    <w:rsid w:val="00A61478"/>
    <w:rsid w:val="00A630AE"/>
    <w:rsid w:val="00A83918"/>
    <w:rsid w:val="00AA7F6B"/>
    <w:rsid w:val="00AB0A5F"/>
    <w:rsid w:val="00AC2BCB"/>
    <w:rsid w:val="00AC32C6"/>
    <w:rsid w:val="00AC568A"/>
    <w:rsid w:val="00AD5D07"/>
    <w:rsid w:val="00B11445"/>
    <w:rsid w:val="00B129D9"/>
    <w:rsid w:val="00B54242"/>
    <w:rsid w:val="00B55FC0"/>
    <w:rsid w:val="00B56A36"/>
    <w:rsid w:val="00B56E27"/>
    <w:rsid w:val="00B76580"/>
    <w:rsid w:val="00B837B8"/>
    <w:rsid w:val="00B90230"/>
    <w:rsid w:val="00BA0794"/>
    <w:rsid w:val="00BB1590"/>
    <w:rsid w:val="00BC375F"/>
    <w:rsid w:val="00BC7D74"/>
    <w:rsid w:val="00BD72E0"/>
    <w:rsid w:val="00BD7BC7"/>
    <w:rsid w:val="00BE0A27"/>
    <w:rsid w:val="00BE1349"/>
    <w:rsid w:val="00BE1902"/>
    <w:rsid w:val="00C22DBF"/>
    <w:rsid w:val="00C4749B"/>
    <w:rsid w:val="00C80689"/>
    <w:rsid w:val="00C816EA"/>
    <w:rsid w:val="00C85838"/>
    <w:rsid w:val="00CB0C8F"/>
    <w:rsid w:val="00CC1588"/>
    <w:rsid w:val="00CC21FC"/>
    <w:rsid w:val="00CD71D2"/>
    <w:rsid w:val="00CF5EC6"/>
    <w:rsid w:val="00D37E1F"/>
    <w:rsid w:val="00DB095F"/>
    <w:rsid w:val="00DB5558"/>
    <w:rsid w:val="00DB7D27"/>
    <w:rsid w:val="00DC2D72"/>
    <w:rsid w:val="00DC69CB"/>
    <w:rsid w:val="00DD202A"/>
    <w:rsid w:val="00DE6FF7"/>
    <w:rsid w:val="00DF1A36"/>
    <w:rsid w:val="00DF3CC8"/>
    <w:rsid w:val="00DF5D21"/>
    <w:rsid w:val="00E018E2"/>
    <w:rsid w:val="00E0690E"/>
    <w:rsid w:val="00E20801"/>
    <w:rsid w:val="00E24162"/>
    <w:rsid w:val="00E311FB"/>
    <w:rsid w:val="00E33FD7"/>
    <w:rsid w:val="00E51D3F"/>
    <w:rsid w:val="00E657C4"/>
    <w:rsid w:val="00E66F63"/>
    <w:rsid w:val="00E93CE2"/>
    <w:rsid w:val="00EB630F"/>
    <w:rsid w:val="00EF3BAF"/>
    <w:rsid w:val="00F02D54"/>
    <w:rsid w:val="00F10924"/>
    <w:rsid w:val="00F10CB7"/>
    <w:rsid w:val="00F15D43"/>
    <w:rsid w:val="00F515F0"/>
    <w:rsid w:val="00F54F63"/>
    <w:rsid w:val="00F5563A"/>
    <w:rsid w:val="00F607AB"/>
    <w:rsid w:val="00F72C2D"/>
    <w:rsid w:val="00F77279"/>
    <w:rsid w:val="00F82409"/>
    <w:rsid w:val="00F85CD7"/>
    <w:rsid w:val="00FA0894"/>
    <w:rsid w:val="00FC2C2D"/>
    <w:rsid w:val="00FF6473"/>
    <w:rsid w:val="05FC6359"/>
    <w:rsid w:val="19631088"/>
    <w:rsid w:val="60B905CE"/>
    <w:rsid w:val="63273FB9"/>
    <w:rsid w:val="6E79746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Date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4">
    <w:name w:val="Balloon Text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292</Words>
  <Characters>1669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2015-05-30T07:48:00Z</dcterms:created>
  <dc:creator>Administrator</dc:creator>
  <cp:lastModifiedBy>Administrator</cp:lastModifiedBy>
  <dcterms:modified xsi:type="dcterms:W3CDTF">2016-10-15T08:19:23Z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