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eastAsia="宋体"/>
          <w:b/>
          <w:bCs/>
          <w:sz w:val="28"/>
          <w:szCs w:val="32"/>
          <w:lang w:eastAsia="zh-CN"/>
        </w:rPr>
      </w:pPr>
      <w:r>
        <w:rPr>
          <w:rFonts w:hint="eastAsia"/>
          <w:b/>
          <w:bCs/>
          <w:sz w:val="28"/>
          <w:szCs w:val="32"/>
          <w:lang w:eastAsia="zh-CN"/>
        </w:rPr>
        <w:t>【</w:t>
      </w:r>
      <w:r>
        <w:rPr>
          <w:rFonts w:hint="eastAsia"/>
          <w:b/>
          <w:bCs/>
          <w:sz w:val="28"/>
          <w:szCs w:val="32"/>
          <w:lang w:val="en-US" w:eastAsia="zh-CN"/>
        </w:rPr>
        <w:t>张斌</w:t>
      </w:r>
      <w:r>
        <w:rPr>
          <w:rFonts w:hint="eastAsia"/>
          <w:b/>
          <w:bCs/>
          <w:sz w:val="28"/>
          <w:szCs w:val="32"/>
          <w:lang w:eastAsia="zh-CN"/>
        </w:rPr>
        <w:t>】</w:t>
      </w:r>
    </w:p>
    <w:p>
      <w:pPr>
        <w:spacing w:line="360" w:lineRule="auto"/>
        <w:rPr>
          <w:rFonts w:hint="eastAsia"/>
          <w:sz w:val="24"/>
          <w:szCs w:val="24"/>
        </w:rPr>
      </w:pPr>
      <w:r>
        <w:rPr>
          <w:rFonts w:hint="eastAsia"/>
          <w:sz w:val="24"/>
          <w:szCs w:val="24"/>
          <w:lang w:val="en-US" w:eastAsia="zh-CN"/>
        </w:rPr>
        <w:t xml:space="preserve">    </w:t>
      </w:r>
      <w:r>
        <w:rPr>
          <w:rFonts w:hint="eastAsia"/>
          <w:sz w:val="24"/>
          <w:szCs w:val="24"/>
        </w:rPr>
        <w:t>张斌</w:t>
      </w:r>
      <w:r>
        <w:rPr>
          <w:rFonts w:hint="eastAsia"/>
          <w:sz w:val="24"/>
          <w:szCs w:val="24"/>
          <w:lang w:eastAsia="zh-CN"/>
        </w:rPr>
        <w:t>（</w:t>
      </w:r>
      <w:r>
        <w:rPr>
          <w:rFonts w:hint="eastAsia"/>
          <w:sz w:val="24"/>
          <w:szCs w:val="24"/>
        </w:rPr>
        <w:t>1969</w:t>
      </w:r>
      <w:r>
        <w:rPr>
          <w:rFonts w:hint="eastAsia"/>
          <w:sz w:val="24"/>
          <w:szCs w:val="24"/>
          <w:lang w:val="en-US" w:eastAsia="zh-CN"/>
        </w:rPr>
        <w:t>.</w:t>
      </w:r>
      <w:r>
        <w:rPr>
          <w:rFonts w:hint="eastAsia"/>
          <w:sz w:val="24"/>
          <w:szCs w:val="24"/>
        </w:rPr>
        <w:t>10</w:t>
      </w:r>
      <w:r>
        <w:rPr>
          <w:rFonts w:hint="eastAsia"/>
          <w:sz w:val="24"/>
          <w:szCs w:val="24"/>
          <w:lang w:val="en-US" w:eastAsia="zh-CN"/>
        </w:rPr>
        <w:t>-）</w:t>
      </w:r>
      <w:r>
        <w:rPr>
          <w:rFonts w:hint="eastAsia"/>
          <w:sz w:val="24"/>
          <w:szCs w:val="24"/>
        </w:rPr>
        <w:t>，男，回族，“中华真功夫”系列项目参与单位代表。</w:t>
      </w:r>
      <w:bookmarkStart w:id="0" w:name="_GoBack"/>
      <w:bookmarkEnd w:id="0"/>
      <w:r>
        <w:rPr>
          <w:rFonts w:hint="eastAsia"/>
          <w:sz w:val="24"/>
          <w:szCs w:val="24"/>
        </w:rPr>
        <w:t>大专学历，牛街白猿通背拳第五代传人，北京武协委员。现任北京市武协民族武术社秘书长，北京市武协通背拳研究会副会长，中国武术六段。</w:t>
      </w:r>
    </w:p>
    <w:p>
      <w:pPr>
        <w:spacing w:line="360" w:lineRule="auto"/>
        <w:rPr>
          <w:sz w:val="24"/>
          <w:szCs w:val="24"/>
        </w:rPr>
      </w:pPr>
      <w:r>
        <w:rPr>
          <w:rFonts w:hint="eastAsia"/>
          <w:sz w:val="24"/>
          <w:szCs w:val="24"/>
          <w:lang w:val="en-US" w:eastAsia="zh-CN"/>
        </w:rPr>
        <w:t xml:space="preserve">    </w:t>
      </w:r>
      <w:r>
        <w:rPr>
          <w:rFonts w:hint="eastAsia"/>
          <w:sz w:val="24"/>
          <w:szCs w:val="24"/>
        </w:rPr>
        <w:t>自幼随父亲张贵增练习白猿通背拳，并得到过众多通背拳名家的指教。全面系统的掌握了通背拳活背八法、四大名山、六路总手、十二连炮、二十四式，喂套子以及操桩打袋等沉手功法和各种器械。</w:t>
      </w:r>
    </w:p>
    <w:p>
      <w:pPr>
        <w:spacing w:line="360" w:lineRule="auto"/>
        <w:rPr>
          <w:rFonts w:hint="eastAsia"/>
          <w:sz w:val="24"/>
          <w:szCs w:val="24"/>
        </w:rPr>
      </w:pPr>
      <w:r>
        <w:rPr>
          <w:rFonts w:hint="eastAsia"/>
          <w:sz w:val="24"/>
          <w:szCs w:val="24"/>
          <w:lang w:val="en-US" w:eastAsia="zh-CN"/>
        </w:rPr>
        <w:t xml:space="preserve">    </w:t>
      </w:r>
      <w:r>
        <w:rPr>
          <w:rFonts w:hint="eastAsia"/>
          <w:sz w:val="24"/>
          <w:szCs w:val="24"/>
        </w:rPr>
        <w:t>多次组织师兄弟们讨论交流和研究武术社的发展方向，积极组织教学工作。</w:t>
      </w:r>
    </w:p>
    <w:p>
      <w:pPr>
        <w:spacing w:line="360" w:lineRule="auto"/>
        <w:rPr>
          <w:rFonts w:hint="eastAsia"/>
          <w:sz w:val="24"/>
          <w:szCs w:val="24"/>
          <w:lang w:eastAsia="zh-CN"/>
        </w:rPr>
      </w:pPr>
      <w:r>
        <w:rPr>
          <w:rFonts w:hint="eastAsia"/>
          <w:sz w:val="24"/>
          <w:szCs w:val="24"/>
          <w:lang w:val="en-US" w:eastAsia="zh-CN"/>
        </w:rPr>
        <w:t xml:space="preserve">    </w:t>
      </w:r>
      <w:r>
        <w:rPr>
          <w:rFonts w:hint="eastAsia"/>
          <w:sz w:val="24"/>
          <w:szCs w:val="24"/>
        </w:rPr>
        <w:t>研究通背拳的理、劲、功、法并进行系统整理，</w:t>
      </w:r>
      <w:r>
        <w:rPr>
          <w:rFonts w:hint="eastAsia"/>
          <w:sz w:val="24"/>
          <w:szCs w:val="24"/>
          <w:lang w:val="en-US" w:eastAsia="zh-CN"/>
        </w:rPr>
        <w:t>并</w:t>
      </w:r>
      <w:r>
        <w:rPr>
          <w:rFonts w:hint="eastAsia"/>
          <w:sz w:val="24"/>
          <w:szCs w:val="24"/>
        </w:rPr>
        <w:t>将其父留下的数本拳谱汇集成册——《牛街白猿通背拳拳谱》。目前此书即将正式出版</w:t>
      </w:r>
      <w:r>
        <w:rPr>
          <w:rFonts w:hint="eastAsia"/>
          <w:sz w:val="24"/>
          <w:szCs w:val="24"/>
          <w:lang w:eastAsia="zh-CN"/>
        </w:rPr>
        <w:t>。</w:t>
      </w:r>
    </w:p>
    <w:p>
      <w:pPr>
        <w:spacing w:line="360" w:lineRule="auto"/>
        <w:rPr>
          <w:rFonts w:hint="eastAsia"/>
          <w:sz w:val="24"/>
          <w:szCs w:val="24"/>
          <w:lang w:val="en-US" w:eastAsia="zh-CN"/>
        </w:rPr>
      </w:pPr>
      <w:r>
        <w:rPr>
          <w:rFonts w:hint="eastAsia"/>
          <w:sz w:val="24"/>
          <w:szCs w:val="24"/>
          <w:lang w:val="en-US" w:eastAsia="zh-CN"/>
        </w:rPr>
        <w:t xml:space="preserve">    </w:t>
      </w:r>
      <w:r>
        <w:rPr>
          <w:rFonts w:hint="eastAsia"/>
          <w:sz w:val="24"/>
          <w:szCs w:val="24"/>
        </w:rPr>
        <w:t>自2008年担任武术社秘书长以来，带领社团全体人员大力推动传统武术事业的发展认真组织人员跟其他武术社团广泛交流。积极参加市武协组织的各类比赛，并取得优异成绩。</w:t>
      </w:r>
    </w:p>
    <w:p>
      <w:pPr>
        <w:spacing w:line="360" w:lineRule="auto"/>
        <w:rPr>
          <w:sz w:val="24"/>
          <w:szCs w:val="24"/>
        </w:rPr>
      </w:pPr>
      <w:r>
        <w:rPr>
          <w:rFonts w:hint="eastAsia"/>
          <w:sz w:val="24"/>
          <w:szCs w:val="24"/>
          <w:lang w:val="en-US" w:eastAsia="zh-CN"/>
        </w:rPr>
        <w:t xml:space="preserve">    </w:t>
      </w:r>
      <w:r>
        <w:rPr>
          <w:rFonts w:hint="eastAsia"/>
          <w:sz w:val="24"/>
          <w:szCs w:val="24"/>
        </w:rPr>
        <w:t>建立武术社牛街辅导站对外教学窗口、设立武术网站</w:t>
      </w:r>
      <w:r>
        <w:rPr>
          <w:rFonts w:hint="eastAsia"/>
          <w:sz w:val="24"/>
          <w:szCs w:val="24"/>
          <w:lang w:eastAsia="zh-CN"/>
        </w:rPr>
        <w:t>，</w:t>
      </w:r>
      <w:r>
        <w:rPr>
          <w:rFonts w:hint="eastAsia"/>
          <w:sz w:val="24"/>
          <w:szCs w:val="24"/>
        </w:rPr>
        <w:t>与大兴区安定镇中心小学合作成立北京市小学传统武术教育基地；多次接受电视台、北京体育广播及国内外武术类杂志的采访。</w:t>
      </w:r>
    </w:p>
    <w:p>
      <w:pPr>
        <w:spacing w:line="360" w:lineRule="auto"/>
        <w:rPr>
          <w:rFonts w:hint="eastAsia"/>
          <w:sz w:val="24"/>
          <w:szCs w:val="24"/>
        </w:rPr>
      </w:pPr>
      <w:r>
        <w:rPr>
          <w:rFonts w:hint="eastAsia"/>
          <w:sz w:val="24"/>
          <w:szCs w:val="24"/>
          <w:lang w:val="en-US" w:eastAsia="zh-CN"/>
        </w:rPr>
        <w:t xml:space="preserve">    </w:t>
      </w:r>
      <w:r>
        <w:rPr>
          <w:rFonts w:hint="eastAsia"/>
          <w:sz w:val="24"/>
          <w:szCs w:val="24"/>
        </w:rPr>
        <w:t>2010年—2012年被市武协授予先进个人。</w:t>
      </w:r>
    </w:p>
    <w:p>
      <w:pPr>
        <w:spacing w:line="360" w:lineRule="auto"/>
        <w:rPr>
          <w:sz w:val="24"/>
          <w:szCs w:val="24"/>
        </w:rPr>
      </w:pPr>
      <w:r>
        <w:rPr>
          <w:rFonts w:hint="eastAsia"/>
          <w:sz w:val="24"/>
          <w:szCs w:val="24"/>
          <w:lang w:val="en-US" w:eastAsia="zh-CN"/>
        </w:rPr>
        <w:t xml:space="preserve">    </w:t>
      </w:r>
      <w:r>
        <w:rPr>
          <w:rFonts w:hint="eastAsia"/>
          <w:sz w:val="24"/>
          <w:szCs w:val="24"/>
        </w:rPr>
        <w:t>2012年，申报北京市级非物质文化遗产，并主持了通背拳第二届高峰论坛。</w:t>
      </w:r>
    </w:p>
    <w:p>
      <w:pPr>
        <w:spacing w:line="360" w:lineRule="auto"/>
        <w:rPr>
          <w:sz w:val="24"/>
          <w:szCs w:val="24"/>
        </w:rPr>
      </w:pPr>
      <w:r>
        <w:rPr>
          <w:rFonts w:hint="eastAsia"/>
          <w:sz w:val="24"/>
          <w:szCs w:val="24"/>
          <w:lang w:val="en-US" w:eastAsia="zh-CN"/>
        </w:rPr>
        <w:t xml:space="preserve">    </w:t>
      </w:r>
      <w:r>
        <w:rPr>
          <w:rFonts w:hint="eastAsia"/>
          <w:sz w:val="24"/>
          <w:szCs w:val="24"/>
        </w:rPr>
        <w:t>2014年受邀参加西城区传统武术进校园活动，被西城区教委、体育局聘为授课专家。</w:t>
      </w:r>
    </w:p>
    <w:p>
      <w:pPr>
        <w:widowControl w:val="0"/>
        <w:spacing w:before="0" w:beforeAutospacing="0" w:after="0" w:afterAutospacing="0" w:line="360" w:lineRule="auto"/>
        <w:ind w:right="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2015年撰写《白猿通背拳》被北京市大兴区安定镇中心小学收入校本教材；被西城区体育局列为中小学生武术推广教材由北京体育大学出版社出版；接受北京电视台纪实频道口述栏目采访，拍摄专题纪录片《通背拳传奇》</w:t>
      </w:r>
      <w:r>
        <w:rPr>
          <w:rFonts w:hint="eastAsia" w:ascii="宋体" w:hAnsi="宋体" w:cs="宋体"/>
          <w:kern w:val="2"/>
          <w:sz w:val="24"/>
          <w:szCs w:val="24"/>
          <w:lang w:val="en-US" w:eastAsia="zh-CN" w:bidi="ar-SA"/>
        </w:rPr>
        <w:t>。</w:t>
      </w:r>
    </w:p>
    <w:p>
      <w:pPr>
        <w:widowControl w:val="0"/>
        <w:spacing w:before="0" w:beforeAutospacing="0" w:after="0" w:afterAutospacing="0" w:line="360" w:lineRule="auto"/>
        <w:ind w:right="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xml:space="preserve">    2016年，撰写论文《牛街白猿通背拳的传承发展与变革》被2016年北京市第三届国际武术文化节暨北京国际武术与养生文化学术研讨会评为三等奖，并收入本次研讨会论文集中。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E51635"/>
    <w:rsid w:val="000403CA"/>
    <w:rsid w:val="000437D0"/>
    <w:rsid w:val="00095549"/>
    <w:rsid w:val="00170130"/>
    <w:rsid w:val="001B20B2"/>
    <w:rsid w:val="001C134C"/>
    <w:rsid w:val="002A2D91"/>
    <w:rsid w:val="00351547"/>
    <w:rsid w:val="0046018E"/>
    <w:rsid w:val="005659D5"/>
    <w:rsid w:val="00593781"/>
    <w:rsid w:val="00600C81"/>
    <w:rsid w:val="0079383F"/>
    <w:rsid w:val="007A28B8"/>
    <w:rsid w:val="007B5324"/>
    <w:rsid w:val="007E06A6"/>
    <w:rsid w:val="007E2BC9"/>
    <w:rsid w:val="008A3BF0"/>
    <w:rsid w:val="008C7CE5"/>
    <w:rsid w:val="008E186D"/>
    <w:rsid w:val="0094522E"/>
    <w:rsid w:val="009F1C70"/>
    <w:rsid w:val="00A0580E"/>
    <w:rsid w:val="00B0162E"/>
    <w:rsid w:val="00B939F0"/>
    <w:rsid w:val="00B9467D"/>
    <w:rsid w:val="00D52787"/>
    <w:rsid w:val="00DA234B"/>
    <w:rsid w:val="00E20933"/>
    <w:rsid w:val="00E422F7"/>
    <w:rsid w:val="00E51635"/>
    <w:rsid w:val="00EE38CB"/>
    <w:rsid w:val="00F225C8"/>
    <w:rsid w:val="00FF6347"/>
    <w:rsid w:val="0B6E70CB"/>
    <w:rsid w:val="23B92FBF"/>
    <w:rsid w:val="2D79467E"/>
    <w:rsid w:val="56412781"/>
    <w:rsid w:val="5E870E9C"/>
    <w:rsid w:val="664B34EF"/>
    <w:rsid w:val="6B051CD7"/>
    <w:rsid w:val="73AD08B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1"/>
    <w:qFormat/>
    <w:uiPriority w:val="11"/>
    <w:pPr>
      <w:spacing w:before="240" w:after="60" w:line="312" w:lineRule="auto"/>
      <w:jc w:val="center"/>
      <w:outlineLvl w:val="1"/>
    </w:pPr>
    <w:rPr>
      <w:rFonts w:ascii="Cambria" w:hAnsi="Cambria" w:eastAsia="宋体"/>
      <w:b/>
      <w:bCs/>
      <w:kern w:val="28"/>
      <w:sz w:val="32"/>
      <w:szCs w:val="32"/>
    </w:rPr>
  </w:style>
  <w:style w:type="paragraph" w:styleId="6">
    <w:name w:val="Title"/>
    <w:basedOn w:val="1"/>
    <w:next w:val="1"/>
    <w:link w:val="12"/>
    <w:qFormat/>
    <w:uiPriority w:val="10"/>
    <w:pPr>
      <w:spacing w:before="240" w:after="60"/>
      <w:jc w:val="center"/>
      <w:outlineLvl w:val="0"/>
    </w:pPr>
    <w:rPr>
      <w:rFonts w:ascii="Cambria" w:hAnsi="Cambria" w:eastAsia="宋体"/>
      <w:b/>
      <w:bCs/>
      <w:sz w:val="32"/>
      <w:szCs w:val="32"/>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副标题 Char"/>
    <w:basedOn w:val="7"/>
    <w:link w:val="5"/>
    <w:qFormat/>
    <w:uiPriority w:val="11"/>
    <w:rPr>
      <w:rFonts w:ascii="Cambria" w:hAnsi="Cambria" w:eastAsia="宋体"/>
      <w:b/>
      <w:bCs/>
      <w:kern w:val="28"/>
      <w:sz w:val="32"/>
      <w:szCs w:val="32"/>
    </w:rPr>
  </w:style>
  <w:style w:type="character" w:customStyle="1" w:styleId="12">
    <w:name w:val="标题 Char"/>
    <w:basedOn w:val="7"/>
    <w:link w:val="6"/>
    <w:qFormat/>
    <w:uiPriority w:val="10"/>
    <w:rPr>
      <w:rFonts w:ascii="Cambria" w:hAnsi="Cambria" w:eastAsia="宋体"/>
      <w:b/>
      <w:bCs/>
      <w:sz w:val="32"/>
      <w:szCs w:val="32"/>
    </w:r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93</Words>
  <Characters>536</Characters>
  <Lines>4</Lines>
  <Paragraphs>1</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2013-08-29T15:02:00Z</dcterms:created>
  <dc:creator>lenovo</dc:creator>
  <cp:lastModifiedBy>Administrator</cp:lastModifiedBy>
  <dcterms:modified xsi:type="dcterms:W3CDTF">2016-10-17T09:33:15Z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